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作物栽培学实验大纲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8"/>
        </w:rPr>
        <w:t>课程名称</w:t>
      </w:r>
      <w:r>
        <w:rPr>
          <w:rFonts w:hint="eastAsia" w:ascii="宋体" w:hAnsi="宋体"/>
          <w:b w:val="0"/>
          <w:bCs w:val="0"/>
          <w:sz w:val="24"/>
          <w:szCs w:val="28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8"/>
          <w:lang w:val="en-US" w:eastAsia="zh-CN"/>
        </w:rPr>
        <w:t>作物栽培学实验         课程类别：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</w:rPr>
        <w:t>专业核心课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8"/>
        </w:rPr>
      </w:pPr>
      <w:r>
        <w:rPr>
          <w:rFonts w:hint="eastAsia" w:ascii="宋体" w:hAnsi="宋体"/>
          <w:b w:val="0"/>
          <w:bCs w:val="0"/>
          <w:sz w:val="24"/>
          <w:szCs w:val="28"/>
        </w:rPr>
        <w:t>课程总学时</w:t>
      </w:r>
      <w:r>
        <w:rPr>
          <w:rFonts w:hint="eastAsia" w:ascii="宋体" w:hAnsi="宋体"/>
          <w:b w:val="0"/>
          <w:bCs w:val="0"/>
          <w:sz w:val="24"/>
          <w:szCs w:val="28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8"/>
          <w:lang w:val="en-US" w:eastAsia="zh-CN"/>
        </w:rPr>
        <w:t xml:space="preserve">48                     </w:t>
      </w:r>
      <w:r>
        <w:rPr>
          <w:rFonts w:hint="eastAsia" w:ascii="宋体" w:hAnsi="宋体"/>
          <w:b w:val="0"/>
          <w:bCs w:val="0"/>
          <w:sz w:val="24"/>
          <w:szCs w:val="28"/>
        </w:rPr>
        <w:t>考核方式</w:t>
      </w:r>
      <w:r>
        <w:rPr>
          <w:rFonts w:hint="eastAsia" w:ascii="宋体" w:hAnsi="宋体"/>
          <w:b w:val="0"/>
          <w:bCs w:val="0"/>
          <w:sz w:val="24"/>
          <w:szCs w:val="28"/>
          <w:lang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</w:rPr>
        <w:t>实验报告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Times New Roman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班级：农学2102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7" w:right="-57" w:firstLine="482" w:firstLineChars="200"/>
        <w:jc w:val="both"/>
        <w:textAlignment w:val="auto"/>
        <w:rPr>
          <w:rFonts w:hint="eastAsia" w:ascii="宋体" w:hAnsi="宋体" w:cs="Times New Roman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教学</w:t>
      </w:r>
      <w:r>
        <w:rPr>
          <w:rFonts w:hint="eastAsia" w:ascii="宋体" w:hAnsi="宋体" w:eastAsia="宋体" w:cs="Times New Roman"/>
          <w:b/>
          <w:bCs/>
          <w:sz w:val="24"/>
          <w:szCs w:val="28"/>
          <w:lang w:val="en-US" w:eastAsia="zh-CN"/>
        </w:rPr>
        <w:t>目标</w:t>
      </w:r>
      <w:r>
        <w:rPr>
          <w:rFonts w:hint="eastAsia" w:ascii="宋体" w:hAnsi="宋体" w:cs="Times New Roman"/>
          <w:b/>
          <w:bCs/>
          <w:sz w:val="24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7" w:right="-57"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（1）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  <w:t>通过本课程的学习，学生进一步掌握作物生产潜力、</w:t>
      </w: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作物生长发育观察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  <w:t>、</w:t>
      </w: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作物光合和产量测定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  <w:t>、</w:t>
      </w: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生理性状测定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  <w:t>等理论知识</w:t>
      </w: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和实验操作技能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7" w:right="-57"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（2）</w:t>
      </w:r>
      <w:r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  <w:t>本课程的思政目标激发学生的创新意识和创新能力。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职业能力目标：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从生产中来，到生产中去，一切从实际出发，实事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求是的工作能力。田间调查诊断的实践操作能力。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（2）发现生产中存在的问题、分析产生问题的原因和解决问题的能力。归纳总结能力、因果关系分析能力。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课程思政目标：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坚持依靠科学技术，助力乡村振兴，学习并应用于大田作物生产中。掌握通过网络、企业组织、技术专家、服务对象（农民）获取小麦生产中相关知识和技能的能力。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cs="宋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培养学生独立思考、分析问题、解决问题的能力。培养学生尊重他人劳动成果。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7" w:right="-57"/>
        <w:jc w:val="both"/>
        <w:textAlignment w:val="auto"/>
        <w:rPr>
          <w:rFonts w:hint="default" w:ascii="宋体" w:hAnsi="宋体" w:eastAsia="宋体" w:cs="Times New Roman"/>
          <w:b w:val="0"/>
          <w:bCs w:val="0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课程负责人：</w:t>
      </w: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赵强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default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教学大纲编写人：</w:t>
      </w: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赵强、张金汕、占东霞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default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教学大纲审核人：</w:t>
      </w: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汤秋香、赵强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7" w:right="-57"/>
        <w:jc w:val="both"/>
        <w:textAlignment w:val="auto"/>
        <w:rPr>
          <w:rFonts w:hint="default" w:ascii="宋体" w:hAnsi="宋体" w:eastAsia="宋体" w:cs="Times New Roman"/>
          <w:b w:val="0"/>
          <w:bCs w:val="0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0" w:right="0" w:firstLine="480" w:firstLineChars="200"/>
        <w:jc w:val="both"/>
        <w:textAlignment w:val="auto"/>
        <w:rPr>
          <w:rFonts w:hint="default" w:ascii="宋体" w:hAnsi="宋体" w:eastAsia="宋体" w:cs="Times New Roman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《作物栽培学实验</w:t>
      </w:r>
      <w:r>
        <w:rPr>
          <w:rFonts w:hint="eastAsia" w:ascii="Times New Roman" w:hAnsi="Times New Roman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课</w:t>
      </w: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》是</w:t>
      </w:r>
      <w:r>
        <w:rPr>
          <w:rFonts w:hint="eastAsia" w:ascii="Times New Roman" w:hAnsi="Times New Roman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通过农作物实验操作，</w:t>
      </w: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研究农作物生长发育、产量和品质形成规律及其与环境条件的关系，通过</w:t>
      </w:r>
      <w:r>
        <w:rPr>
          <w:rFonts w:hint="eastAsia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实践锻炼和观察</w:t>
      </w: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掌握</w:t>
      </w:r>
      <w:r>
        <w:rPr>
          <w:rFonts w:hint="eastAsia" w:ascii="Times New Roman" w:hAnsi="Times New Roman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作物的生长发育包括个体发育、群体建成和产量、品质的形成等许多规律性的过程，这些规律只有在一定的环境条件或生态条件下才能表达出来，这就是作物对环境的反应和适应。</w:t>
      </w:r>
      <w:r>
        <w:rPr>
          <w:rFonts w:hint="eastAsia" w:ascii="Times New Roman" w:hAnsi="Times New Roman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同时，通过实验训练，掌握基本测量方法和技术，实验的内容如下表：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637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36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实验项目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作物分类实验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小麦经济性状考查及测产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3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作物叶面积与干物质的测定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4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农田作物生产潜力的测算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5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棉花产量</w:t>
            </w:r>
            <w:r>
              <w:rPr>
                <w:rFonts w:hint="eastAsia" w:ascii="宋体" w:hAnsi="宋体"/>
                <w:sz w:val="24"/>
              </w:rPr>
              <w:t>的测定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作物根系性状的测定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田间作物分类与鉴定实践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right="-57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田间作物光合测定实践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leftChars="0" w:right="-57" w:right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田间玉米性状调研和测产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leftChars="0" w:right="-57" w:right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小麦田间苗期性状调查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11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leftChars="0" w:right="-57" w:right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田间整地和播种实践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ind w:left="73" w:leftChars="0" w:right="-57" w:right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田间作物滴灌技术的观察和实践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C8DD8"/>
    <w:multiLevelType w:val="singleLevel"/>
    <w:tmpl w:val="F42C8DD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E7DFC8"/>
    <w:multiLevelType w:val="singleLevel"/>
    <w:tmpl w:val="47E7DF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ODQ4MWNkN2VmMjQ0ZGYzMWEzMTNhOGE0NDYwZGIifQ=="/>
  </w:docVars>
  <w:rsids>
    <w:rsidRoot w:val="00000000"/>
    <w:rsid w:val="06F04422"/>
    <w:rsid w:val="09734E97"/>
    <w:rsid w:val="14E31122"/>
    <w:rsid w:val="17885FB1"/>
    <w:rsid w:val="2C6066EF"/>
    <w:rsid w:val="30534F57"/>
    <w:rsid w:val="337F6063"/>
    <w:rsid w:val="3E5463DA"/>
    <w:rsid w:val="48412422"/>
    <w:rsid w:val="51E41A5B"/>
    <w:rsid w:val="64632CB3"/>
    <w:rsid w:val="68A25711"/>
    <w:rsid w:val="71353C29"/>
    <w:rsid w:val="71B85E64"/>
    <w:rsid w:val="78D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2024-03-01T04:04:00Z</dcterms:created>
  <dc:creator>Administrator</dc:creator>
  <cp:lastModifiedBy>雨水</cp:lastModifiedBy>
  <cp:lastPrinted>2024-03-01T04:57:00Z</cp:lastPrinted>
  <dcterms:modified xsi:type="dcterms:W3CDTF">2024-03-26T07:03:02Z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0144684FA0A54EAB8F45E7DBA417EB84_12</vt:lpwstr>
  </property>
</Properties>
</file>