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附件1</w:t>
      </w:r>
    </w:p>
    <w:p w:rsidR="00FE0BD9" w:rsidRDefault="00FE0BD9" w:rsidP="00FE0BD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本科实验教学中心评估自评报告</w:t>
      </w:r>
    </w:p>
    <w:p w:rsidR="00FE0BD9" w:rsidRDefault="00FE0BD9" w:rsidP="00FE0BD9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学院：</w:t>
      </w:r>
    </w:p>
    <w:tbl>
      <w:tblPr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0"/>
        <w:gridCol w:w="6616"/>
      </w:tblGrid>
      <w:tr w:rsidR="00FE0BD9" w:rsidTr="00BC22F6">
        <w:trPr>
          <w:trHeight w:hRule="exact" w:val="1194"/>
        </w:trPr>
        <w:tc>
          <w:tcPr>
            <w:tcW w:w="269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概况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0BD9" w:rsidTr="00BC22F6">
        <w:trPr>
          <w:trHeight w:hRule="exact" w:val="1276"/>
        </w:trPr>
        <w:tc>
          <w:tcPr>
            <w:tcW w:w="269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学校支持政策和举措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0BD9" w:rsidTr="00BC22F6">
        <w:trPr>
          <w:trHeight w:hRule="exact" w:val="1269"/>
        </w:trPr>
        <w:tc>
          <w:tcPr>
            <w:tcW w:w="269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条件与环境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0BD9" w:rsidTr="00BC22F6">
        <w:trPr>
          <w:trHeight w:hRule="exact" w:val="1279"/>
        </w:trPr>
        <w:tc>
          <w:tcPr>
            <w:tcW w:w="269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实验队伍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0BD9" w:rsidTr="00BC22F6">
        <w:trPr>
          <w:trHeight w:hRule="exact" w:val="1475"/>
        </w:trPr>
        <w:tc>
          <w:tcPr>
            <w:tcW w:w="269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信息化平台建设与利用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0BD9" w:rsidTr="00BC22F6">
        <w:trPr>
          <w:trHeight w:hRule="exact" w:val="1127"/>
        </w:trPr>
        <w:tc>
          <w:tcPr>
            <w:tcW w:w="269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实验教学及效果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（1500字以内）</w:t>
            </w:r>
          </w:p>
        </w:tc>
        <w:tc>
          <w:tcPr>
            <w:tcW w:w="6616" w:type="dxa"/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0BD9" w:rsidTr="00BC22F6">
        <w:trPr>
          <w:trHeight w:hRule="exact" w:val="1217"/>
        </w:trPr>
        <w:tc>
          <w:tcPr>
            <w:tcW w:w="269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实习基建建设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（2000字以内） </w:t>
            </w:r>
          </w:p>
        </w:tc>
        <w:tc>
          <w:tcPr>
            <w:tcW w:w="6616" w:type="dxa"/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0BD9" w:rsidTr="00BC22F6">
        <w:trPr>
          <w:trHeight w:hRule="exact" w:val="1135"/>
        </w:trPr>
        <w:tc>
          <w:tcPr>
            <w:tcW w:w="269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建设成效与示范辐射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（1500字以内）</w:t>
            </w:r>
          </w:p>
        </w:tc>
        <w:tc>
          <w:tcPr>
            <w:tcW w:w="6616" w:type="dxa"/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0BD9" w:rsidTr="00BC22F6">
        <w:trPr>
          <w:trHeight w:hRule="exact" w:val="1137"/>
        </w:trPr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特色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（1000字以内）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0BD9" w:rsidTr="00BC22F6">
        <w:trPr>
          <w:trHeight w:hRule="exact" w:val="1164"/>
        </w:trPr>
        <w:tc>
          <w:tcPr>
            <w:tcW w:w="269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存在不足及改进方案</w:t>
            </w:r>
          </w:p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 w:rsidR="00FE0BD9" w:rsidRDefault="00FE0BD9" w:rsidP="00BC22F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FE0BD9" w:rsidRDefault="00FE0BD9" w:rsidP="00FE0BD9">
      <w:pPr>
        <w:spacing w:line="320" w:lineRule="exact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 xml:space="preserve">（自评报告以学院为单位撰写） </w:t>
      </w:r>
      <w:r>
        <w:rPr>
          <w:rFonts w:ascii="宋体" w:hAnsi="宋体" w:hint="eastAsia"/>
          <w:b/>
          <w:color w:val="FF0000"/>
          <w:szCs w:val="21"/>
        </w:rPr>
        <w:t xml:space="preserve"> </w:t>
      </w:r>
    </w:p>
    <w:p w:rsidR="00FE0BD9" w:rsidRDefault="00FE0BD9" w:rsidP="00FE0BD9">
      <w:pPr>
        <w:tabs>
          <w:tab w:val="left" w:pos="6858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实验教学中心评估数据报表</w:t>
      </w:r>
    </w:p>
    <w:tbl>
      <w:tblPr>
        <w:tblW w:w="10033" w:type="dxa"/>
        <w:jc w:val="center"/>
        <w:tblLayout w:type="fixed"/>
        <w:tblLook w:val="04A0"/>
      </w:tblPr>
      <w:tblGrid>
        <w:gridCol w:w="538"/>
        <w:gridCol w:w="494"/>
        <w:gridCol w:w="459"/>
        <w:gridCol w:w="4717"/>
        <w:gridCol w:w="1809"/>
        <w:gridCol w:w="2016"/>
      </w:tblGrid>
      <w:tr w:rsidR="00FE0BD9" w:rsidTr="00BC22F6">
        <w:trPr>
          <w:trHeight w:val="3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填写全称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中心主任姓名、职称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填写全称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中心设置时间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200" w:firstLine="4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经费投入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建设及运行经费总额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其中：①自治区财政专项经费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300" w:firstLine="6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②学校专项经费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300" w:firstLine="6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③社会捐赠专项经费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其中：①仪器设备维护维修经费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300" w:firstLine="6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②实验耗材费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300" w:firstLine="6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③生均学时实验耗材费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校（院）及以上实验教学改革立项投入经费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建设成效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实验教学场地使用面积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实验教学用房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当前情况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楼号、房号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其中：新增实验教学场地使用面积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新增的实验教学用房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楼号、房号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仪器设备固定资产总值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其中：新增仪器设备固定资产总值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仪器设备数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台套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其中：①新增仪器设备数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台套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②自制仪器设备种类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种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仪器设备在用率</w:t>
            </w:r>
          </w:p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设备在用率=实际在用设备数÷设备总数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实验教学职工数量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其中：①专职教职工数量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leftChars="287" w:left="603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②专职人员中正高级、副高级、中级及以下人员数量分别是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格式如：X:X:X:X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－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leftChars="239" w:left="602" w:hangingChars="50" w:hanging="1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③专职人员中博士、硕士、学士及以下人员数量分别是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－</w:t>
            </w:r>
          </w:p>
        </w:tc>
      </w:tr>
      <w:tr w:rsidR="00FE0BD9" w:rsidTr="00BC2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leftChars="287" w:left="899" w:hangingChars="148" w:hanging="296"/>
              <w:jc w:val="left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④兼职教师数量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FE0BD9" w:rsidTr="00BC2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承担的教学研究项目数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③校级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承担的科学研究项目数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25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300" w:firstLine="6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instrText xml:space="preserve"> = 3 \* GB3 </w:instrTex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③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end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横向项目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参加国内外交流人次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其中：①实验技术人员参加人次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200" w:firstLine="4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②信息化培训人次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网站教学资源总容量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ＧＢ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承担的实验课程总数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门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新增的实验课程数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门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实验项目总数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其中：①新增实验项目数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②综合性、设计性、创新性实验  </w:t>
            </w:r>
          </w:p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项目数所占比例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上一学年服务本校专业数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个　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上一学年服务本校学生数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上一学年服务本校学生占全校学生的比例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上一学年实验人时总数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人时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其中：教学计划外实验人时总数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人时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支撑“大学生创新性实验项目”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自主组织的竞赛活动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参加竞赛的学生数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指导学生获得的成果数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其中：①公开发表论文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300" w:firstLine="6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②省部级及以上相关奖项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300" w:firstLine="6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③获得专利数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300" w:firstLine="6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instrText>eq \o\ac(○,4)</w:instrTex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以学生为第1作者发的论文数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ind w:firstLineChars="300" w:firstLine="600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instrText>eq \o\ac(○,</w:instrText>
            </w:r>
            <w:r>
              <w:rPr>
                <w:rFonts w:ascii="仿宋" w:eastAsia="仿宋" w:hAnsi="仿宋" w:cs="宋体" w:hint="eastAsia"/>
                <w:kern w:val="0"/>
                <w:position w:val="2"/>
                <w:sz w:val="14"/>
                <w:szCs w:val="20"/>
              </w:rPr>
              <w:instrText>5</w:instrTex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instrText>)</w:instrTex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以学生为第2及以后作者发的论文数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新出版的实验教材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种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新编写的实验讲义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种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获得教学成果奖数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②省（部）级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发表的教学研究论文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FE0BD9" w:rsidTr="00BC22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其中：实验技术人员发表的教学研究论文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对外交流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自主开发实验项目推广应用的高校数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自制实验仪器设备推广应用的高校数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开发实验教学与管理软件推广应用的高校数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承办国内交流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参会人次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承办国际交流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参会人次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接待外校参观访问人数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其中：接待国（境）外参观访问人数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接受委托承办的学生竞赛数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服务其他高校学生总数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D9" w:rsidRDefault="00FE0BD9" w:rsidP="00BC22F6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政府主管部门委托培训总量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FE0BD9" w:rsidTr="00BC22F6">
        <w:trPr>
          <w:trHeight w:val="34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为社会行业服务的其他培训总量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FE0BD9" w:rsidTr="00BC22F6">
        <w:trPr>
          <w:trHeight w:val="39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实习基地建设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2019年在用的基地总数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FE0BD9" w:rsidTr="00BC22F6">
        <w:trPr>
          <w:trHeight w:val="396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2019年实习基地实习人数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FE0BD9" w:rsidTr="00BC22F6">
        <w:trPr>
          <w:trHeight w:val="41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2019年实习基地完成的论文数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份</w:t>
            </w:r>
          </w:p>
        </w:tc>
      </w:tr>
      <w:tr w:rsidR="00FE0BD9" w:rsidTr="00BC22F6">
        <w:trPr>
          <w:trHeight w:val="41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2019年在实习基地取得的成果数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FE0BD9" w:rsidTr="00BC22F6">
        <w:trPr>
          <w:trHeight w:val="49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val="459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spacing w:line="32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FE0BD9" w:rsidRDefault="00FE0BD9" w:rsidP="00FE0BD9">
      <w:pPr>
        <w:jc w:val="left"/>
        <w:rPr>
          <w:rFonts w:ascii="仿宋" w:eastAsia="仿宋" w:hAnsi="仿宋" w:cs="宋体"/>
          <w:kern w:val="0"/>
          <w:sz w:val="20"/>
          <w:szCs w:val="20"/>
        </w:rPr>
      </w:pPr>
      <w:r>
        <w:rPr>
          <w:rFonts w:ascii="仿宋" w:eastAsia="仿宋" w:hAnsi="仿宋" w:cs="宋体" w:hint="eastAsia"/>
          <w:kern w:val="0"/>
          <w:sz w:val="20"/>
          <w:szCs w:val="20"/>
        </w:rPr>
        <w:t>注：第14项中“新增实验教学场地使用面积”应该为本年度比上一年度增加（或减少）的数量，具体</w:t>
      </w:r>
    </w:p>
    <w:p w:rsidR="00FE0BD9" w:rsidRDefault="00FE0BD9" w:rsidP="00FE0BD9">
      <w:pPr>
        <w:jc w:val="left"/>
        <w:rPr>
          <w:rFonts w:ascii="仿宋" w:eastAsia="仿宋" w:hAnsi="仿宋" w:cs="宋体"/>
          <w:kern w:val="0"/>
          <w:sz w:val="20"/>
          <w:szCs w:val="20"/>
        </w:rPr>
      </w:pPr>
      <w:r>
        <w:rPr>
          <w:rFonts w:ascii="仿宋" w:eastAsia="仿宋" w:hAnsi="仿宋" w:cs="宋体" w:hint="eastAsia"/>
          <w:kern w:val="0"/>
          <w:sz w:val="20"/>
          <w:szCs w:val="20"/>
        </w:rPr>
        <w:t>写作：xxxm</w:t>
      </w:r>
      <w:r>
        <w:rPr>
          <w:rFonts w:ascii="仿宋" w:eastAsia="仿宋" w:hAnsi="仿宋" w:cs="宋体" w:hint="eastAsia"/>
          <w:kern w:val="0"/>
          <w:sz w:val="20"/>
          <w:szCs w:val="20"/>
          <w:vertAlign w:val="superscript"/>
        </w:rPr>
        <w:t>2</w:t>
      </w:r>
      <w:r>
        <w:rPr>
          <w:rFonts w:ascii="仿宋" w:eastAsia="仿宋" w:hAnsi="仿宋" w:cs="宋体" w:hint="eastAsia"/>
          <w:kern w:val="0"/>
          <w:sz w:val="20"/>
          <w:szCs w:val="20"/>
        </w:rPr>
        <w:t>（本年度面积-上年度面积）、15项中“新增的实验教学用房”应填写完整增加和减少的实验教学用房楼栋和门牌号，第47项“上一学年实验人时总数”“教学计划外实验人时总数”均不含实习人时数。</w:t>
      </w: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  <w:r>
        <w:rPr>
          <w:rFonts w:hint="eastAsia"/>
          <w:b/>
          <w:sz w:val="24"/>
        </w:rPr>
        <w:t>（此以实验中心为单位填报）</w:t>
      </w: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tbl>
      <w:tblPr>
        <w:tblW w:w="9660" w:type="dxa"/>
        <w:jc w:val="center"/>
        <w:tblLayout w:type="fixed"/>
        <w:tblLook w:val="04A0"/>
      </w:tblPr>
      <w:tblGrid>
        <w:gridCol w:w="1971"/>
        <w:gridCol w:w="2009"/>
        <w:gridCol w:w="2080"/>
        <w:gridCol w:w="1949"/>
        <w:gridCol w:w="1651"/>
      </w:tblGrid>
      <w:tr w:rsidR="00FE0BD9" w:rsidTr="00BC22F6">
        <w:trPr>
          <w:trHeight w:val="765"/>
          <w:jc w:val="center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本科实验教学中心成果明细表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获国家级和省级教学成果奖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获奖人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教师开发的创新性实验项目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投入教学起始时间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开发人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参加学生数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承担国家级、省部级、校级实验教学改革项目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项目经费（万元）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立项时间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学生参加的创新性</w:t>
            </w:r>
          </w:p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实验项目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参加学生数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自制教学仪器设备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已使用人次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研制时间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新增实习基地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基地名称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单位名称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实习专业名称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接受实习学生数　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实习基地取得实践教学成果数（含编写实践教程、发表的论文）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其  他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0BD9" w:rsidTr="00BC22F6">
        <w:trPr>
          <w:trHeight w:hRule="exact" w:val="397"/>
          <w:jc w:val="center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注：相关数据的统计时限一般为2019年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发生数。</w:t>
            </w:r>
          </w:p>
        </w:tc>
      </w:tr>
    </w:tbl>
    <w:p w:rsidR="00FE0BD9" w:rsidRDefault="00FE0BD9" w:rsidP="00FE0BD9">
      <w:pPr>
        <w:tabs>
          <w:tab w:val="left" w:pos="6858"/>
        </w:tabs>
        <w:rPr>
          <w:b/>
          <w:sz w:val="24"/>
        </w:rPr>
      </w:pPr>
      <w:r>
        <w:rPr>
          <w:rFonts w:hint="eastAsia"/>
          <w:b/>
          <w:sz w:val="24"/>
        </w:rPr>
        <w:t>（此表以实验中心为单位填报）</w:t>
      </w: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</w:pPr>
    </w:p>
    <w:p w:rsidR="00FE0BD9" w:rsidRDefault="00FE0BD9" w:rsidP="00FE0BD9">
      <w:pPr>
        <w:tabs>
          <w:tab w:val="left" w:pos="6858"/>
        </w:tabs>
        <w:rPr>
          <w:b/>
          <w:sz w:val="24"/>
        </w:rPr>
        <w:sectPr w:rsidR="00FE0BD9">
          <w:pgSz w:w="11906" w:h="16838"/>
          <w:pgMar w:top="1440" w:right="1474" w:bottom="1440" w:left="1474" w:header="851" w:footer="992" w:gutter="0"/>
          <w:cols w:space="720"/>
          <w:docGrid w:type="lines" w:linePitch="319"/>
        </w:sectPr>
      </w:pP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 xml:space="preserve">附件2                       </w:t>
      </w:r>
    </w:p>
    <w:p w:rsidR="00FE0BD9" w:rsidRDefault="00FE0BD9" w:rsidP="00FE0BD9">
      <w:pPr>
        <w:spacing w:line="4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新疆农业大学实验中心评估标准及评分表</w:t>
      </w:r>
    </w:p>
    <w:p w:rsidR="00FE0BD9" w:rsidRDefault="00FE0BD9" w:rsidP="00FE0BD9">
      <w:pPr>
        <w:spacing w:beforeLines="50" w:line="360" w:lineRule="exact"/>
        <w:ind w:rightChars="6" w:right="13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 xml:space="preserve"> 学院名称</w:t>
      </w:r>
      <w:r>
        <w:rPr>
          <w:rFonts w:ascii="仿宋_GB2312" w:eastAsia="仿宋_GB2312" w:hAnsi="宋体" w:hint="eastAsia"/>
          <w:color w:val="000000"/>
          <w:sz w:val="24"/>
        </w:rPr>
        <w:t>: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 xml:space="preserve">                      </w:t>
      </w:r>
      <w:r>
        <w:rPr>
          <w:rFonts w:ascii="仿宋_GB2312" w:eastAsia="仿宋_GB2312" w:hAnsi="宋体" w:hint="eastAsia"/>
          <w:b/>
          <w:color w:val="000000"/>
          <w:sz w:val="24"/>
        </w:rPr>
        <w:t xml:space="preserve"> </w:t>
      </w:r>
    </w:p>
    <w:tbl>
      <w:tblPr>
        <w:tblW w:w="13800" w:type="dxa"/>
        <w:tblInd w:w="-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1017"/>
        <w:gridCol w:w="3636"/>
        <w:gridCol w:w="3255"/>
        <w:gridCol w:w="555"/>
        <w:gridCol w:w="1460"/>
        <w:gridCol w:w="529"/>
        <w:gridCol w:w="675"/>
        <w:gridCol w:w="645"/>
        <w:gridCol w:w="690"/>
      </w:tblGrid>
      <w:tr w:rsidR="00FE0BD9" w:rsidTr="00BC22F6">
        <w:trPr>
          <w:trHeight w:hRule="exact" w:val="489"/>
          <w:tblHeader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评估指标体系</w:t>
            </w:r>
          </w:p>
        </w:tc>
        <w:tc>
          <w:tcPr>
            <w:tcW w:w="8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评估指标内涵、主要观测点、评分标准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满分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自评得分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学校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评分</w:t>
            </w:r>
          </w:p>
        </w:tc>
      </w:tr>
      <w:tr w:rsidR="00FE0BD9" w:rsidTr="00BC22F6">
        <w:trPr>
          <w:trHeight w:hRule="exact" w:val="414"/>
          <w:tblHeader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二级指标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指标内涵及主要观测点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检查内容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评分标准</w:t>
            </w: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汇总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</w:p>
        </w:tc>
      </w:tr>
      <w:tr w:rsidR="00FE0BD9" w:rsidTr="00BC22F6">
        <w:trPr>
          <w:trHeight w:val="420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管理模式    10分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管理规范</w:t>
            </w:r>
            <w:r>
              <w:rPr>
                <w:rStyle w:val="font71"/>
                <w:rFonts w:ascii="仿宋" w:eastAsia="仿宋" w:hAnsi="仿宋" w:cs="仿宋" w:hint="eastAsia"/>
                <w:lang/>
              </w:rPr>
              <w:t xml:space="preserve">               4</w:t>
            </w:r>
            <w:r>
              <w:rPr>
                <w:rStyle w:val="font111"/>
                <w:rFonts w:ascii="仿宋" w:eastAsia="仿宋" w:hAnsi="仿宋" w:cs="仿宋" w:hint="default"/>
                <w:lang/>
              </w:rPr>
              <w:t>分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有总体规划，年度计划和年度总结。实行主任负责制，实验室教学、科研、服务资源共享、统筹调配。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实验中心制定的建设规划、年度工作计划以及相关证明材料等。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有，较好的得2分；有，但质量一般得1分；缺一种扣0.5分，扣完为止。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595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实验室各项管理规章制度上墙，实验室归档资料齐全，规范。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岗位周志、实验记录、实验报告、课表、成绩记录、考核办法。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齐全得2分，缺1项扣0.5分，扣完为止。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FF0000"/>
                <w:sz w:val="24"/>
                <w:szCs w:val="24"/>
              </w:rPr>
            </w:pPr>
          </w:p>
        </w:tc>
      </w:tr>
      <w:tr w:rsidR="00FE0BD9" w:rsidTr="00BC22F6">
        <w:trPr>
          <w:trHeight w:val="1145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信息平台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2分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实验中心建有网站，实现网络化、智能化管理。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浏览网页，重点检查中心网站建设情况，查看网络化实验教学和实验室管理信息平台建设情况；网络实验教学资源建设情况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网站更新及时且内容丰富得2分，网站建设一般的酌情赋分，没有建网站的不得分。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96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运行机制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4分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实验室开放运行，保障措施落实得力，实验室运行良好，管理制度规范、健全。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查看实验室开放记录本。并附有各分实验室开放情况汇总，包括开放的时长（按小时计）、面向的专业及数量、面向的人数及数量。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全年开放100课时以上得2分；50-100课时得1分；50课时以下得0.5分。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1050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积极进行实验室文化建设，内容丰富、新颖。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实验室文化建设情况，是否有体现各单位特色。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有且体现学院特色，及时更新得2分；有简单内容，及时更新得1分；无内容不得分。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61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实验队伍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队伍建设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情况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5分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重视实验队伍建设，实验室专职人</w:t>
            </w:r>
            <w:r>
              <w:rPr>
                <w:rStyle w:val="font121"/>
                <w:rFonts w:ascii="仿宋" w:eastAsia="仿宋" w:hAnsi="仿宋" w:cs="仿宋" w:hint="default"/>
                <w:lang/>
              </w:rPr>
              <w:t>员设置合理、岗位职责明确。</w:t>
            </w:r>
            <w:r>
              <w:rPr>
                <w:rStyle w:val="font111"/>
                <w:rFonts w:ascii="仿宋" w:eastAsia="仿宋" w:hAnsi="仿宋" w:cs="仿宋" w:hint="default"/>
                <w:lang/>
              </w:rPr>
              <w:t>政策措施得力，能引导和激励高水平教师积极投入实验室工作。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实验技术队伍培养、培训制度健全落实，富有成效；有进修、培训计划，组织实验技术队伍参加实验室各项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活动，积极参与国内外同行交流。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有实验队伍建设具体措施，查阅专职技术人员具体岗位职责文件，现场考察人员分工及落实情况；专职技术人员要有岗位周志，记录每天的工作情况和实验室的重要事情。有人员培训计划，执行记录(情况)，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实验中心活动记录；参加科研项目、学术交流等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实验队伍设置合理，各项资料完整得5分，其他情况酌情赋分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90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仪器设备管理 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15分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设备管理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15分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widowControl/>
              <w:spacing w:line="240" w:lineRule="exact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仪器设备使用率高，无闲置，设备完好率</w:t>
            </w:r>
            <w:r>
              <w:rPr>
                <w:rStyle w:val="font51"/>
                <w:rFonts w:ascii="仿宋" w:eastAsia="仿宋" w:hAnsi="仿宋" w:cs="仿宋" w:hint="eastAsia"/>
                <w:lang/>
              </w:rPr>
              <w:t>90%</w:t>
            </w:r>
            <w:r>
              <w:rPr>
                <w:rStyle w:val="font121"/>
                <w:rFonts w:ascii="仿宋" w:eastAsia="仿宋" w:hAnsi="仿宋" w:cs="仿宋" w:hint="default"/>
                <w:lang/>
              </w:rPr>
              <w:t>以上；仪器设备使用、有设备借用、损坏、丢失赔偿办法和仪器设备使用记录。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检查内容：实验中心活动记录；参加科研项目、学术交流等情况。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做的好的得2分，其他情况酌情赋分。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305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widowControl/>
              <w:spacing w:line="240" w:lineRule="exact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实验室仪器设备配置合理，数量充足，满足实验室基本要求；设备帐、物相符率达</w:t>
            </w:r>
            <w:r>
              <w:rPr>
                <w:rStyle w:val="font51"/>
                <w:rFonts w:ascii="仿宋" w:eastAsia="仿宋" w:hAnsi="仿宋" w:cs="仿宋" w:hint="eastAsia"/>
                <w:lang/>
              </w:rPr>
              <w:t>100%</w:t>
            </w:r>
            <w:r>
              <w:rPr>
                <w:rStyle w:val="font121"/>
                <w:rFonts w:ascii="仿宋" w:eastAsia="仿宋" w:hAnsi="仿宋" w:cs="仿宋" w:hint="default"/>
                <w:lang/>
              </w:rPr>
              <w:t>，设备编号粘贴清晰。多余设备调拨和报废手续齐全，报废设备正常回收，无丢失盘亏设备。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检查内容：实验室的固定资产帐要与资产管理处的帐核对并确保完全相符，新增和减少的要及时办理手续； 仪器设备上要贴校固定资产标签，评估时随机抽查10台（件），其中5台以帐对物，5台以物对帐，核对帐、物、卡的仪器设备分类号，校编号、仪器名称、型号等。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不相符的扣0.5分，扣完为止。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375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大型仪器设备管理规范，操作规程和注意事项上墙或挂在设备旁边，设备档案和使用记录齐全。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检查内容：检查贵重仪器的技术档案，技术档案包括使用说明书或操作规程及档案册，档案中要记录附件及损坏、维修、改造等情况，一些复杂的仪器设备还应该有维修说明书和线路图；要准备专管人员名单。现场挂管理制度，操作规程、责任人等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工作规范、档案和记录齐全得2分，其他情况酌情赋分。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415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仪器设备功能开发仪器成绩显著，设备校内外共享程度高，互通有无，仪器设备平均利用率高。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检查使用记录，要有校内外开放的记录，教学仪器设备要有为学生使用的记录；提供年度使用机时清单。结合大型仪器设备效益评价进行。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仪器设备平均利用率大于85%得9分，70-84%得8分，60-69%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val="zh-CN"/>
              </w:rPr>
              <w:t>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val="zh-CN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60%以下得酌情赋分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val="zh-CN"/>
              </w:rPr>
              <w:t xml:space="preserve">          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40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安全管理及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卫生45分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按照高等学校实验室安全检查项目表（2019）中检查项目、检查要点进行评分</w:t>
            </w:r>
          </w:p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1900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校内外实习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基地建设及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效果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基地建设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5分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地建设经充分调研、论证，定位准确，建设规划定位明确；校企双方重视基地建设；基地建设能满足学院各专业实习需求；基地能完成所承担的实践教学任务；实习基地重视学生实践实习；实习基地管理制度完善；与实习基地建立长期稳定的合作关系，有签订正式的实习协议。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院是否制定基地建设规划；是否签订合作协议或挂牌；当年在用的实习基地数和接纳的实习学生总数；查看基地师资、场地、设施设备条件；提供实习基地管理组织领导机构；查看实践教学指导人员名单及岗位职称；是否制定学生实习管理制度；连续3年以上在用的实习基地；实习基地合作协议齐全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全符合得5分，少一项扣1分，协议不全者请尽快补齐协议。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520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教学实施与改革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5分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实践教学文件规范齐全；学生实习过程材料齐全；学生实践教学考核制度健全；严格落实学生实习实践考核；学院积极开展实践教学研究；双方注重实践教学改革；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查看实践教学计划、教学任务书、实训教材、教学规程等；查看学生实习报告；查看学生实习实践技能考核制度；查看学生实习成绩考核表；查看学院的发表实践教学相关论文或完成相关教学改革课题。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各项均符合的5分，少一项扣一分。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520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教学效果与效益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5分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习有总结；建有实践基地评估考核制度；基地对学生实践动手能力和综合评价高；实习基地指导学生完成毕业论文或申请大学生科研立项；实习学生获得专业技术证书或取得较好的竞赛成绩；学生在实习基地或同类企业就业的比例逐年提高。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查看学院年度实习总结报告；查看学院对实习基地考核评价；查看实习基地对学生的评价良好是否大于80%；查阅当年在实习基地完成毕业论文或立项的科研项目；查看实习学生获得专业技术证书或参加的竞赛获奖情况；查看学生在实习基地或同类企业的就业情况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各项均符合得5分，少一项扣一分。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520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其他5分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积极配合学校评估工作，自评材料质量好，按时提交，各项材料及档案准备齐全。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自评报告及相关支撑材料提供情况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9" w:rsidRDefault="00FE0BD9" w:rsidP="00BC22F6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上交及时并完整5分，其他情况酌情赋分。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</w:p>
        </w:tc>
      </w:tr>
      <w:tr w:rsidR="00FE0BD9" w:rsidTr="00BC22F6">
        <w:trPr>
          <w:trHeight w:val="958"/>
        </w:trPr>
        <w:tc>
          <w:tcPr>
            <w:tcW w:w="1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特色内容5分（在实验室管理方面独特、富有成效、有积极示范推广意义的成绩）：</w:t>
            </w:r>
          </w:p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FF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FF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FF"/>
                <w:sz w:val="18"/>
                <w:szCs w:val="18"/>
              </w:rPr>
              <w:t xml:space="preserve">  </w:t>
            </w:r>
          </w:p>
        </w:tc>
      </w:tr>
      <w:tr w:rsidR="00FE0BD9" w:rsidTr="00BC22F6">
        <w:trPr>
          <w:trHeight w:val="375"/>
        </w:trPr>
        <w:tc>
          <w:tcPr>
            <w:tcW w:w="11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总分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FF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FF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BD9" w:rsidRDefault="00FE0BD9" w:rsidP="00BC22F6">
            <w:pPr>
              <w:rPr>
                <w:rFonts w:ascii="仿宋_GB2312" w:eastAsia="仿宋_GB2312" w:hAnsi="Arial" w:cs="仿宋_GB2312"/>
                <w:color w:val="0000FF"/>
                <w:szCs w:val="21"/>
              </w:rPr>
            </w:pPr>
          </w:p>
        </w:tc>
      </w:tr>
    </w:tbl>
    <w:p w:rsidR="00FE0BD9" w:rsidRDefault="00FE0BD9" w:rsidP="00FE0BD9">
      <w:pPr>
        <w:spacing w:beforeLines="50" w:line="360" w:lineRule="exact"/>
        <w:ind w:rightChars="6" w:right="13"/>
        <w:rPr>
          <w:bCs/>
          <w:szCs w:val="21"/>
        </w:rPr>
      </w:pPr>
      <w:r>
        <w:rPr>
          <w:rFonts w:ascii="仿宋_GB2312" w:eastAsia="仿宋_GB2312" w:hAnsi="宋体" w:hint="eastAsia"/>
          <w:color w:val="000000"/>
          <w:sz w:val="24"/>
        </w:rPr>
        <w:t>注：自评时，各学院请根据本学院对应条款进行自评，各条款分为四个等级：完全符合，满分*100%；符合，满分*90%；较符合，满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分*75%;不符合及以下，满分*60%。实行“安全事故一票否决制”，若发生安全责任事故，取消年度评优评先。</w:t>
      </w: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附件3. </w:t>
      </w:r>
    </w:p>
    <w:p w:rsidR="00FE0BD9" w:rsidRDefault="00FE0BD9" w:rsidP="00FE0BD9"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在用校外实习、实训基地统计汇总表</w:t>
      </w:r>
    </w:p>
    <w:tbl>
      <w:tblPr>
        <w:tblStyle w:val="a8"/>
        <w:tblW w:w="13961" w:type="dxa"/>
        <w:tblInd w:w="188" w:type="dxa"/>
        <w:tblLayout w:type="fixed"/>
        <w:tblLook w:val="04A0"/>
      </w:tblPr>
      <w:tblGrid>
        <w:gridCol w:w="394"/>
        <w:gridCol w:w="1705"/>
        <w:gridCol w:w="1523"/>
        <w:gridCol w:w="1065"/>
        <w:gridCol w:w="1582"/>
        <w:gridCol w:w="1793"/>
        <w:gridCol w:w="1042"/>
        <w:gridCol w:w="975"/>
        <w:gridCol w:w="1065"/>
        <w:gridCol w:w="1139"/>
        <w:gridCol w:w="839"/>
        <w:gridCol w:w="839"/>
      </w:tblGrid>
      <w:tr w:rsidR="00FE0BD9" w:rsidTr="00BC22F6">
        <w:tc>
          <w:tcPr>
            <w:tcW w:w="394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序号</w:t>
            </w:r>
          </w:p>
        </w:tc>
        <w:tc>
          <w:tcPr>
            <w:tcW w:w="1705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基地名称</w:t>
            </w:r>
          </w:p>
        </w:tc>
        <w:tc>
          <w:tcPr>
            <w:tcW w:w="1523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建立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时间</w:t>
            </w:r>
          </w:p>
        </w:tc>
        <w:tc>
          <w:tcPr>
            <w:tcW w:w="1065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院系（单位）号</w:t>
            </w:r>
          </w:p>
        </w:tc>
        <w:tc>
          <w:tcPr>
            <w:tcW w:w="1582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院系（单位）名称</w:t>
            </w:r>
          </w:p>
        </w:tc>
        <w:tc>
          <w:tcPr>
            <w:tcW w:w="1793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面向校内专业</w:t>
            </w:r>
          </w:p>
        </w:tc>
        <w:tc>
          <w:tcPr>
            <w:tcW w:w="1042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校内专业代码</w:t>
            </w:r>
          </w:p>
        </w:tc>
        <w:tc>
          <w:tcPr>
            <w:tcW w:w="975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是否是创业实习基地</w:t>
            </w:r>
          </w:p>
        </w:tc>
        <w:tc>
          <w:tcPr>
            <w:tcW w:w="1065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是否是示范性教育实践基地</w:t>
            </w:r>
          </w:p>
        </w:tc>
        <w:tc>
          <w:tcPr>
            <w:tcW w:w="1139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地址</w:t>
            </w:r>
          </w:p>
        </w:tc>
        <w:tc>
          <w:tcPr>
            <w:tcW w:w="839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每次可接纳学生数（人）</w:t>
            </w:r>
          </w:p>
        </w:tc>
        <w:tc>
          <w:tcPr>
            <w:tcW w:w="839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sz w:val="24"/>
                <w:lang/>
              </w:rPr>
              <w:t>当年接纳学生总数（人次）</w:t>
            </w:r>
          </w:p>
        </w:tc>
      </w:tr>
      <w:tr w:rsidR="00FE0BD9" w:rsidTr="00BC22F6">
        <w:tc>
          <w:tcPr>
            <w:tcW w:w="394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1</w:t>
            </w:r>
          </w:p>
        </w:tc>
        <w:tc>
          <w:tcPr>
            <w:tcW w:w="1705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例：新疆九禾种业有限责任公司</w:t>
            </w:r>
          </w:p>
        </w:tc>
        <w:tc>
          <w:tcPr>
            <w:tcW w:w="1523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2011</w:t>
            </w:r>
          </w:p>
        </w:tc>
        <w:tc>
          <w:tcPr>
            <w:tcW w:w="1065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10118</w:t>
            </w:r>
          </w:p>
        </w:tc>
        <w:tc>
          <w:tcPr>
            <w:tcW w:w="1582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农学院</w:t>
            </w:r>
          </w:p>
        </w:tc>
        <w:tc>
          <w:tcPr>
            <w:tcW w:w="1793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种子科学与工程</w:t>
            </w:r>
            <w:r>
              <w:rPr>
                <w:rFonts w:ascii="Arial" w:hAnsi="Arial" w:cs="Arial" w:hint="eastAsia"/>
                <w:color w:val="000000" w:themeColor="text1"/>
                <w:lang/>
              </w:rPr>
              <w:t>(</w:t>
            </w:r>
            <w:r>
              <w:rPr>
                <w:rFonts w:ascii="Arial" w:hAnsi="Arial" w:cs="Arial" w:hint="eastAsia"/>
                <w:color w:val="000000" w:themeColor="text1"/>
                <w:lang/>
              </w:rPr>
              <w:t>民</w:t>
            </w:r>
            <w:r>
              <w:rPr>
                <w:rFonts w:ascii="Arial" w:hAnsi="Arial" w:cs="Arial" w:hint="eastAsia"/>
                <w:color w:val="000000" w:themeColor="text1"/>
                <w:lang/>
              </w:rPr>
              <w:t>)</w:t>
            </w:r>
          </w:p>
        </w:tc>
        <w:tc>
          <w:tcPr>
            <w:tcW w:w="1042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3108</w:t>
            </w:r>
          </w:p>
        </w:tc>
        <w:tc>
          <w:tcPr>
            <w:tcW w:w="975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否</w:t>
            </w:r>
          </w:p>
        </w:tc>
        <w:tc>
          <w:tcPr>
            <w:tcW w:w="1065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否</w:t>
            </w:r>
          </w:p>
        </w:tc>
        <w:tc>
          <w:tcPr>
            <w:tcW w:w="1139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昌吉回族自治州昌吉市乌伊西路夹滩村</w:t>
            </w:r>
          </w:p>
        </w:tc>
        <w:tc>
          <w:tcPr>
            <w:tcW w:w="839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200</w:t>
            </w:r>
          </w:p>
        </w:tc>
        <w:tc>
          <w:tcPr>
            <w:tcW w:w="839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lang/>
              </w:rPr>
            </w:pPr>
            <w:r>
              <w:rPr>
                <w:rFonts w:ascii="Arial" w:hAnsi="Arial" w:cs="Arial" w:hint="eastAsia"/>
                <w:color w:val="000000" w:themeColor="text1"/>
                <w:lang/>
              </w:rPr>
              <w:t>30</w:t>
            </w:r>
          </w:p>
        </w:tc>
      </w:tr>
      <w:tr w:rsidR="00FE0BD9" w:rsidTr="00BC22F6">
        <w:tc>
          <w:tcPr>
            <w:tcW w:w="394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23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2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2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9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E0BD9" w:rsidTr="00BC22F6">
        <w:tc>
          <w:tcPr>
            <w:tcW w:w="394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23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2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2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9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E0BD9" w:rsidTr="00BC22F6">
        <w:tc>
          <w:tcPr>
            <w:tcW w:w="394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23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2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3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2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9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 w:rsidR="00FE0BD9" w:rsidRDefault="00FE0BD9" w:rsidP="00BC22F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FE0BD9" w:rsidRDefault="00FE0BD9" w:rsidP="00FE0BD9">
      <w:pPr>
        <w:adjustRightInd w:val="0"/>
        <w:snapToGrid w:val="0"/>
        <w:spacing w:line="360" w:lineRule="auto"/>
        <w:rPr>
          <w:szCs w:val="21"/>
        </w:rPr>
      </w:pPr>
    </w:p>
    <w:p w:rsidR="00FE0BD9" w:rsidRDefault="00FE0BD9" w:rsidP="00FE0BD9">
      <w:pPr>
        <w:spacing w:beforeLines="50" w:line="360" w:lineRule="exact"/>
        <w:ind w:rightChars="6" w:right="13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注：统计在使用的实验实训基地，统计时间段为2019年9月1日至2020年</w:t>
      </w:r>
      <w:r>
        <w:rPr>
          <w:rFonts w:ascii="仿宋_GB2312" w:eastAsia="仿宋_GB2312" w:hAnsi="宋体"/>
          <w:color w:val="000000"/>
          <w:sz w:val="24"/>
        </w:rPr>
        <w:t>8</w:t>
      </w:r>
      <w:r>
        <w:rPr>
          <w:rFonts w:ascii="仿宋_GB2312" w:eastAsia="仿宋_GB2312" w:hAnsi="宋体" w:hint="eastAsia"/>
          <w:color w:val="000000"/>
          <w:sz w:val="24"/>
        </w:rPr>
        <w:t>月31日之间派遣学生前往校内外基地实习实训的相关数据，院系（单位）号、专业代码见附件</w:t>
      </w:r>
      <w:r>
        <w:rPr>
          <w:rFonts w:ascii="仿宋_GB2312" w:eastAsia="仿宋_GB2312" w:hAnsi="宋体"/>
          <w:color w:val="000000"/>
          <w:sz w:val="24"/>
        </w:rPr>
        <w:t>9</w:t>
      </w:r>
      <w:r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/>
          <w:color w:val="000000"/>
          <w:sz w:val="24"/>
        </w:rPr>
        <w:t>10</w:t>
      </w:r>
      <w:r>
        <w:rPr>
          <w:rFonts w:ascii="仿宋_GB2312" w:eastAsia="仿宋_GB2312" w:hAnsi="宋体" w:hint="eastAsia"/>
          <w:color w:val="000000"/>
          <w:sz w:val="24"/>
        </w:rPr>
        <w:t>，一个实习基地有多个专业使用，请分别列出，面向全校所有院系的，院系（单位）号填写“000”，院系（单位）名称填写“不限定院系”。面向全校所有本科专业的，专业代码填写“000000”，面向校内专业填写“不限定专业”。</w:t>
      </w: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附件4.</w:t>
      </w:r>
    </w:p>
    <w:p w:rsidR="00FE0BD9" w:rsidRDefault="00FE0BD9" w:rsidP="00FE0BD9">
      <w:pPr>
        <w:spacing w:line="320" w:lineRule="exact"/>
        <w:jc w:val="center"/>
        <w:rPr>
          <w:rFonts w:ascii="宋体" w:hAnsi="宋体"/>
          <w:b/>
          <w:sz w:val="28"/>
          <w:szCs w:val="28"/>
        </w:rPr>
      </w:pPr>
    </w:p>
    <w:p w:rsidR="00FE0BD9" w:rsidRDefault="00FE0BD9" w:rsidP="00FE0BD9">
      <w:pPr>
        <w:spacing w:line="320" w:lineRule="exact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实验中心使用面积情况及缺额</w:t>
      </w:r>
    </w:p>
    <w:p w:rsidR="00FE0BD9" w:rsidRDefault="00FE0BD9" w:rsidP="00FE0BD9">
      <w:pPr>
        <w:spacing w:line="32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tbl>
      <w:tblPr>
        <w:tblW w:w="140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878"/>
        <w:gridCol w:w="2547"/>
        <w:gridCol w:w="2910"/>
        <w:gridCol w:w="1380"/>
        <w:gridCol w:w="1365"/>
        <w:gridCol w:w="1305"/>
        <w:gridCol w:w="1245"/>
        <w:gridCol w:w="825"/>
      </w:tblGrid>
      <w:tr w:rsidR="00FE0BD9" w:rsidTr="00BC22F6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实验场所代码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实验场所名称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所属单位名称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所属单位号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性质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共建情况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使用面积（平方米）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缺额</w:t>
            </w:r>
          </w:p>
        </w:tc>
      </w:tr>
      <w:tr w:rsidR="00FE0BD9" w:rsidTr="00BC22F6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例：</w:t>
            </w: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200124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基础化学实验室</w:t>
            </w: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-2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化学工程学院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10222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基础实验室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86.2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20</w:t>
            </w:r>
          </w:p>
        </w:tc>
      </w:tr>
      <w:tr w:rsidR="00FE0BD9" w:rsidTr="00BC22F6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E0BD9" w:rsidRDefault="00FE0BD9" w:rsidP="00BC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E0BD9" w:rsidTr="00BC22F6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E0BD9" w:rsidRDefault="00FE0BD9" w:rsidP="00BC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</w:tbl>
    <w:p w:rsidR="00FE0BD9" w:rsidRDefault="00FE0BD9" w:rsidP="00FE0BD9">
      <w:pPr>
        <w:spacing w:beforeLines="50" w:line="360" w:lineRule="exact"/>
        <w:ind w:rightChars="6" w:right="13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注：统计在使用的实验场所，即截止2020年</w:t>
      </w:r>
      <w:r>
        <w:rPr>
          <w:rFonts w:ascii="仿宋_GB2312" w:eastAsia="仿宋_GB2312" w:hAnsi="宋体"/>
          <w:color w:val="000000"/>
          <w:sz w:val="24"/>
        </w:rPr>
        <w:t>8</w:t>
      </w:r>
      <w:r>
        <w:rPr>
          <w:rFonts w:ascii="仿宋_GB2312" w:eastAsia="仿宋_GB2312" w:hAnsi="宋体" w:hint="eastAsia"/>
          <w:color w:val="000000"/>
          <w:sz w:val="24"/>
        </w:rPr>
        <w:t>月31日实验教学中心使用情况。所属单位号见附件</w:t>
      </w:r>
      <w:r>
        <w:rPr>
          <w:rFonts w:ascii="仿宋_GB2312" w:eastAsia="仿宋_GB2312" w:hAnsi="宋体"/>
          <w:color w:val="000000"/>
          <w:sz w:val="24"/>
        </w:rPr>
        <w:t>9</w:t>
      </w:r>
      <w:r>
        <w:rPr>
          <w:rFonts w:ascii="仿宋_GB2312" w:eastAsia="仿宋_GB2312" w:hAnsi="宋体" w:hint="eastAsia"/>
          <w:color w:val="000000"/>
          <w:sz w:val="24"/>
        </w:rPr>
        <w:t>，实验室楼栋号见附件</w:t>
      </w:r>
      <w:r>
        <w:rPr>
          <w:rFonts w:ascii="仿宋_GB2312" w:eastAsia="仿宋_GB2312" w:hAnsi="宋体"/>
          <w:color w:val="000000"/>
          <w:sz w:val="24"/>
        </w:rPr>
        <w:t>11</w:t>
      </w:r>
      <w:r>
        <w:rPr>
          <w:rFonts w:ascii="仿宋_GB2312" w:eastAsia="仿宋_GB2312" w:hAnsi="宋体" w:hint="eastAsia"/>
          <w:color w:val="000000"/>
          <w:sz w:val="24"/>
        </w:rPr>
        <w:t>，实验场所名称指学校本科实验场所全称（实验教学中心需拆分为单个实验室，即实验房间填报），实验场所代码为6为代码，两位楼栋号+两位楼层号+两位房间号。若没有楼栋号、楼层号、房间号的请以具体名称代替，实验场所代码和实验场所名称具有唯一性。</w:t>
      </w: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 xml:space="preserve">附件5   </w:t>
      </w:r>
    </w:p>
    <w:p w:rsidR="00FE0BD9" w:rsidRDefault="00FE0BD9" w:rsidP="00FE0BD9">
      <w:pPr>
        <w:spacing w:line="32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FE0BD9" w:rsidRDefault="00FE0BD9" w:rsidP="00FE0BD9">
      <w:pPr>
        <w:spacing w:line="320" w:lineRule="exact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实验人员配备情况及需增加专职人数</w:t>
      </w:r>
    </w:p>
    <w:p w:rsidR="00FE0BD9" w:rsidRDefault="00FE0BD9" w:rsidP="00FE0BD9">
      <w:pPr>
        <w:spacing w:line="32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tbl>
      <w:tblPr>
        <w:tblW w:w="13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1470"/>
        <w:gridCol w:w="802"/>
        <w:gridCol w:w="801"/>
        <w:gridCol w:w="1202"/>
        <w:gridCol w:w="1469"/>
        <w:gridCol w:w="1202"/>
        <w:gridCol w:w="1202"/>
        <w:gridCol w:w="1602"/>
        <w:gridCol w:w="1202"/>
        <w:gridCol w:w="1602"/>
      </w:tblGrid>
      <w:tr w:rsidR="00FE0BD9" w:rsidTr="00BC22F6">
        <w:trPr>
          <w:trHeight w:val="362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分室名称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学历学位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职称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实验室工作年限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专</w:t>
            </w: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兼职</w:t>
            </w:r>
          </w:p>
        </w:tc>
      </w:tr>
      <w:tr w:rsidR="00FE0BD9" w:rsidTr="00BC22F6">
        <w:trPr>
          <w:trHeight w:val="362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***</w:t>
            </w: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实验室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张三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1978-02-10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硕士研究生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中级实验师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生态学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实验中心主任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专职</w:t>
            </w:r>
          </w:p>
        </w:tc>
      </w:tr>
      <w:tr w:rsidR="00FE0BD9" w:rsidTr="00BC22F6">
        <w:trPr>
          <w:trHeight w:val="383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</w:tbl>
    <w:p w:rsidR="00FE0BD9" w:rsidRDefault="00FE0BD9" w:rsidP="00FE0BD9">
      <w:pPr>
        <w:spacing w:line="320" w:lineRule="exact"/>
        <w:rPr>
          <w:rFonts w:ascii="宋体" w:hAnsi="宋体"/>
          <w:b/>
          <w:color w:val="FF000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注：统计在现有的实验室专兼职人员，统计时间节点为2020年8月31日。</w:t>
      </w: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附件6</w:t>
      </w:r>
    </w:p>
    <w:p w:rsidR="00FE0BD9" w:rsidRDefault="00FE0BD9" w:rsidP="00FE0BD9">
      <w:pPr>
        <w:spacing w:line="32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/>
          <w:b/>
          <w:sz w:val="32"/>
          <w:szCs w:val="32"/>
        </w:rPr>
        <w:t>实验教学示范中心、虚拟仿真实验示范中心</w:t>
      </w: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9"/>
        <w:gridCol w:w="2970"/>
        <w:gridCol w:w="1635"/>
        <w:gridCol w:w="2010"/>
        <w:gridCol w:w="1575"/>
        <w:gridCol w:w="2561"/>
      </w:tblGrid>
      <w:tr w:rsidR="00FE0BD9" w:rsidTr="00BC22F6">
        <w:trPr>
          <w:trHeight w:val="707"/>
        </w:trPr>
        <w:tc>
          <w:tcPr>
            <w:tcW w:w="298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中心名称</w:t>
            </w:r>
          </w:p>
        </w:tc>
        <w:tc>
          <w:tcPr>
            <w:tcW w:w="29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级别</w:t>
            </w:r>
          </w:p>
        </w:tc>
        <w:tc>
          <w:tcPr>
            <w:tcW w:w="163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设立时间</w:t>
            </w:r>
          </w:p>
        </w:tc>
        <w:tc>
          <w:tcPr>
            <w:tcW w:w="20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学年内承担教学人时数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学年内承担实验项目数</w:t>
            </w:r>
          </w:p>
        </w:tc>
        <w:tc>
          <w:tcPr>
            <w:tcW w:w="2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学年内对外开放人时数</w:t>
            </w:r>
          </w:p>
        </w:tc>
      </w:tr>
      <w:tr w:rsidR="00FE0BD9" w:rsidTr="00BC22F6">
        <w:trPr>
          <w:trHeight w:val="718"/>
        </w:trPr>
        <w:tc>
          <w:tcPr>
            <w:tcW w:w="298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例：</w:t>
            </w:r>
            <w:r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  <w:t>新疆农业大学动物生产与疫病防制实验教学中心</w:t>
            </w:r>
          </w:p>
        </w:tc>
        <w:tc>
          <w:tcPr>
            <w:tcW w:w="29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  <w:t>国家级实验教学示范中心</w:t>
            </w:r>
          </w:p>
        </w:tc>
        <w:tc>
          <w:tcPr>
            <w:tcW w:w="1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  <w:t>2007</w:t>
            </w:r>
          </w:p>
        </w:tc>
        <w:tc>
          <w:tcPr>
            <w:tcW w:w="20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  <w:t>49680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2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  <w:t>7144</w:t>
            </w:r>
          </w:p>
        </w:tc>
      </w:tr>
    </w:tbl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注：统计2020年8月31日前获批的省部级、国家级实验实验教学示范中心、虚拟仿真实验示范中心，统计承担教学人时数、实验项目数、对外开放人时数的时间段为2019年9月1日至2020年8月31日。</w:t>
      </w: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附件7</w:t>
      </w:r>
    </w:p>
    <w:p w:rsidR="00FE0BD9" w:rsidRDefault="00FE0BD9" w:rsidP="00FE0BD9">
      <w:pPr>
        <w:spacing w:line="32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FE0BD9" w:rsidRDefault="00FE0BD9" w:rsidP="00FE0BD9">
      <w:pPr>
        <w:spacing w:line="320" w:lineRule="exact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工科专业本科教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sz w:val="32"/>
          <w:szCs w:val="32"/>
        </w:rPr>
        <w:t>学实验室情况</w:t>
      </w:r>
    </w:p>
    <w:p w:rsidR="00FE0BD9" w:rsidRDefault="00FE0BD9" w:rsidP="00FE0BD9">
      <w:pPr>
        <w:spacing w:line="32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tbl>
      <w:tblPr>
        <w:tblW w:w="133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5"/>
        <w:gridCol w:w="1278"/>
        <w:gridCol w:w="1146"/>
        <w:gridCol w:w="2357"/>
        <w:gridCol w:w="2266"/>
        <w:gridCol w:w="1494"/>
        <w:gridCol w:w="1708"/>
        <w:gridCol w:w="1905"/>
      </w:tblGrid>
      <w:tr w:rsidR="00FE0BD9" w:rsidTr="00BC22F6">
        <w:trPr>
          <w:trHeight w:val="58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校内专业代码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校内专业名称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课程号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课程名称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所用实验场所名称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实验场所代码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本专业使用学生人数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学年度本专业使用学时数</w:t>
            </w:r>
          </w:p>
        </w:tc>
      </w:tr>
      <w:tr w:rsidR="00FE0BD9" w:rsidTr="00BC22F6">
        <w:trPr>
          <w:trHeight w:val="58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例：</w:t>
            </w: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4004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食品质量与安全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135020055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特种经济动物生产学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农畜产品加工实验室</w:t>
            </w: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200213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344</w:t>
            </w:r>
          </w:p>
        </w:tc>
      </w:tr>
      <w:tr w:rsidR="00FE0BD9" w:rsidTr="00BC22F6">
        <w:trPr>
          <w:trHeight w:val="58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0BD9" w:rsidTr="00BC22F6">
        <w:trPr>
          <w:trHeight w:val="58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0BD9" w:rsidTr="00BC22F6">
        <w:trPr>
          <w:trHeight w:val="59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注：1.统计时间段为2019年9月1日至2020年8月31日。</w:t>
      </w:r>
    </w:p>
    <w:p w:rsidR="00FE0BD9" w:rsidRDefault="00FE0BD9" w:rsidP="00FE0BD9">
      <w:pPr>
        <w:spacing w:line="32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2.课程号、课程名称：指使用该实验场所的课程（指专业基础课程、专业课）。</w:t>
      </w:r>
    </w:p>
    <w:p w:rsidR="00FE0BD9" w:rsidRDefault="00FE0BD9" w:rsidP="00FE0BD9">
      <w:pPr>
        <w:spacing w:line="32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3.学年内本专业使用学生人数：指学年内该实验场所承担本专业各项实验教学活动（包括实验课程和课内实验等，但不包括开放性实验和课程设计、毕业设计等）的实际学生数。</w:t>
      </w:r>
    </w:p>
    <w:p w:rsidR="00FE0BD9" w:rsidRDefault="00FE0BD9" w:rsidP="00FE0BD9">
      <w:pPr>
        <w:spacing w:line="32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4.学年内本专业使用学时数：指学年内该实验场所承担本专业各项实验教学活动（包括实验课程和课内实验等，但不包括开放性实验和课程设计、毕业设计等）的学时数。</w:t>
      </w:r>
    </w:p>
    <w:p w:rsidR="00FE0BD9" w:rsidRDefault="00FE0BD9" w:rsidP="00FE0BD9">
      <w:pPr>
        <w:spacing w:line="32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5.若本专业课程或实践活动使用多个场所，或每门课程或实践活动学时数、学生人数不同，分行填写。</w:t>
      </w:r>
    </w:p>
    <w:p w:rsidR="00FE0BD9" w:rsidRDefault="00FE0BD9" w:rsidP="00FE0BD9">
      <w:pPr>
        <w:spacing w:line="32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6.“学年度本专业使用学生人数”：如果每个课时授课人数不一，则采用平均数授课人数</w:t>
      </w: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/>
          <w:b/>
          <w:sz w:val="24"/>
          <w:szCs w:val="24"/>
        </w:rPr>
        <w:t xml:space="preserve"> </w:t>
      </w: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 xml:space="preserve">附件8  </w:t>
      </w:r>
    </w:p>
    <w:p w:rsidR="00FE0BD9" w:rsidRDefault="00FE0BD9" w:rsidP="00FE0BD9">
      <w:pPr>
        <w:spacing w:before="120" w:after="120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急需更新或购置的仪器设备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1417"/>
        <w:gridCol w:w="1560"/>
        <w:gridCol w:w="1417"/>
        <w:gridCol w:w="1843"/>
        <w:gridCol w:w="1843"/>
        <w:gridCol w:w="2835"/>
      </w:tblGrid>
      <w:tr w:rsidR="00FE0BD9" w:rsidTr="00BC22F6">
        <w:trPr>
          <w:trHeight w:val="3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设备名称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型号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单价（元）</w:t>
            </w: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总价（元）</w:t>
            </w: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备注</w:t>
            </w:r>
          </w:p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4"/>
                <w:lang/>
              </w:rPr>
            </w:pPr>
            <w:r>
              <w:rPr>
                <w:rFonts w:ascii="Arial" w:hAnsi="Arial" w:hint="eastAsia"/>
                <w:color w:val="000000"/>
                <w:kern w:val="0"/>
                <w:sz w:val="24"/>
                <w:lang/>
              </w:rPr>
              <w:t>（请明基础课、专业课）</w:t>
            </w:r>
          </w:p>
        </w:tc>
      </w:tr>
      <w:tr w:rsidR="00FE0BD9" w:rsidTr="00BC22F6">
        <w:trPr>
          <w:trHeight w:val="383"/>
        </w:trPr>
        <w:tc>
          <w:tcPr>
            <w:tcW w:w="817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1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E0BD9" w:rsidTr="00BC22F6">
        <w:trPr>
          <w:trHeight w:val="383"/>
        </w:trPr>
        <w:tc>
          <w:tcPr>
            <w:tcW w:w="817" w:type="dxa"/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1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FE0BD9" w:rsidRDefault="00FE0BD9" w:rsidP="00FE0BD9"/>
    <w:p w:rsidR="00FE0BD9" w:rsidRDefault="00FE0BD9" w:rsidP="00FE0BD9">
      <w:pPr>
        <w:spacing w:line="32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color w:val="FF0000"/>
          <w:sz w:val="24"/>
          <w:szCs w:val="24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  <w:sectPr w:rsidR="00FE0BD9">
          <w:pgSz w:w="16838" w:h="11906" w:orient="landscape"/>
          <w:pgMar w:top="1474" w:right="1440" w:bottom="1474" w:left="1440" w:header="851" w:footer="992" w:gutter="0"/>
          <w:cols w:space="720"/>
          <w:docGrid w:type="lines" w:linePitch="319"/>
        </w:sectPr>
      </w:pP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附件9</w:t>
      </w:r>
    </w:p>
    <w:p w:rsidR="00FE0BD9" w:rsidRDefault="00FE0BD9" w:rsidP="00FE0BD9">
      <w:pPr>
        <w:spacing w:before="120" w:after="12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单位名称及单位代码</w:t>
      </w:r>
    </w:p>
    <w:tbl>
      <w:tblPr>
        <w:tblW w:w="80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2"/>
        <w:gridCol w:w="2220"/>
        <w:gridCol w:w="2340"/>
      </w:tblGrid>
      <w:tr w:rsidR="00FE0BD9" w:rsidTr="00BC22F6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教学科研单位名称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单位代码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0BD9" w:rsidRDefault="00FE0BD9" w:rsidP="00BC22F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单位职能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外国语学院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10271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中国语言学院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10265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管理学院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经济与贸易学院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数理学院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化学工程学院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计算机与信息工程学院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机电工程学院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交通与物流工程学院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水利与土木工程学院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10180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食品科学与药学学院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10170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动物医学学院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10163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10152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草业与环境科学学院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10144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林学与园艺学院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10127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10118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马产业研究院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10318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科研机构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MPA中心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10317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其他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经济社会发展研究中心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10315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科研机构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干旱区土壤与肥料研究所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10314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科研机构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干旱区荒漠研究所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10313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科研机构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林业研究所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10312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科研机构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设施农业研究所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10316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科研机构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草业研究所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10311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科研机构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继续教育学院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10297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国际教育学院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10292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体育教学部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10287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思想政治理论教学研究部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10277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  <w:tr w:rsidR="00FE0BD9" w:rsidTr="00BC22F6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葡萄与葡萄酒学院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10171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教学院系</w:t>
            </w:r>
          </w:p>
        </w:tc>
      </w:tr>
    </w:tbl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  <w:sectPr w:rsidR="00FE0BD9">
          <w:pgSz w:w="11906" w:h="16838"/>
          <w:pgMar w:top="1440" w:right="1474" w:bottom="1440" w:left="1474" w:header="851" w:footer="992" w:gutter="0"/>
          <w:cols w:space="720"/>
          <w:docGrid w:type="lines" w:linePitch="319"/>
        </w:sectPr>
      </w:pP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附件10</w:t>
      </w:r>
    </w:p>
    <w:p w:rsidR="00FE0BD9" w:rsidRDefault="00FE0BD9" w:rsidP="00FE0BD9">
      <w:pPr>
        <w:spacing w:before="120" w:after="12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专业名称及代码</w:t>
      </w: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  <w:sectPr w:rsidR="00FE0BD9">
          <w:pgSz w:w="11906" w:h="16838"/>
          <w:pgMar w:top="1440" w:right="1474" w:bottom="1440" w:left="1474" w:header="851" w:footer="992" w:gutter="0"/>
          <w:cols w:space="720"/>
          <w:docGrid w:type="lines" w:linePitch="319"/>
        </w:sectPr>
      </w:pPr>
    </w:p>
    <w:tbl>
      <w:tblPr>
        <w:tblW w:w="44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885"/>
        <w:gridCol w:w="2985"/>
      </w:tblGrid>
      <w:tr w:rsidR="00FE0BD9" w:rsidTr="00BC22F6">
        <w:trPr>
          <w:trHeight w:val="539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lastRenderedPageBreak/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校内专业代码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校内专业名称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农学(民)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生物技术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生物技术(民)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植物保护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植物保护(民)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种子科学与工程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3109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种子科学与工程(双语)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动植物检疫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农学(图志班)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植物保护(双语)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林学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林学(民)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设施农业科学与工程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设施农业科学与工程(民)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园林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园林(民)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园艺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园艺(民)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设施农业科学与工程(双语)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森林保护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森林保护(民)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3316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园林(双语)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3317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园艺(双语)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草业科学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草业科学(民)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环境科学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农业资源与环境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农业资源与环境(民)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生态学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3409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地理信息科学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农业资源与环境(双语)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环境科学(双语)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草业科学(双语)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动物科学(动物科技与生产管理)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动物科学(动物营养与饲料科学)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动物科学(民)(动物科技与生产管理)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动物科学(民)(畜禽遗传与繁育)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动物科学(专科起点)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动物科学(卓越班)</w:t>
            </w:r>
          </w:p>
        </w:tc>
      </w:tr>
      <w:tr w:rsidR="00FE0BD9" w:rsidTr="00BC22F6">
        <w:trPr>
          <w:trHeight w:val="4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动物科学(双语)(动物科技与生产管理)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动物科学(双语)(畜禽遗传与繁育)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动物医学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动物医学(民)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动物医学(临床医学)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动物医学(预防医学)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动物医学(专科起点)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动物药学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动植物检疫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动物医学(双语)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电气工程及其自动化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机械设计制造及其自动化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交通工程(民)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交通运输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交通运输(民)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农业机械化及其自动化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3709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农业机械化及其自动化(民)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机械设计制造及其自动化(机械设计)</w:t>
            </w:r>
          </w:p>
        </w:tc>
      </w:tr>
      <w:tr w:rsidR="00FE0BD9" w:rsidTr="00BC22F6">
        <w:trPr>
          <w:trHeight w:val="4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机械设计制造及其自动化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(机电一体化)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机械设计制造及其自动化(专科起点)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3716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新能源科学与工程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3719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农业机械化及其自动化(双语)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新能源科学与工程(民)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工程管理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农业水利工程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农业水利工程(民)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水利水电工程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水文与水资源工程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土木工程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土木工程(民)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3809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水土保持与荒漠化防治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农业水利工程(双语）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国际经济与贸易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国际经济与贸易(民)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会计学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经济学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经济学(民)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旅游管理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旅游管理(民)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农林经济管理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3909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农林经济管理(民)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市场营销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市场营销(民)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国际经济与贸易(双语)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会计学(民)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国际商务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3916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国际商务(民)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3917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经济学(双语)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3918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会计学(双语)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食品科学与工程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食品科学与工程(民)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食品质量与安全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药学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食品科学与工程(专科起点)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98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4009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药学(双语)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食品质量与安全(民)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葡萄与葡萄酒工程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食品科学与工程(笃志班)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食品科学与工程(双语)(笃志班)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数学与应用数学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数学与应用数学(双语)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电气工程及其自动化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新能源科学与工程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农业机械化及其自动化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农业机械化及其自动化(双语)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机械设计制造及其自动化(机械设计)</w:t>
            </w:r>
          </w:p>
        </w:tc>
      </w:tr>
      <w:tr w:rsidR="00FE0BD9" w:rsidTr="00BC22F6">
        <w:trPr>
          <w:trHeight w:val="4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机械设计制造及其自动化(机电一体化)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机械设计制造及其自动化(双语)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4209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电气工程及其自动化(双语)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法学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法学(民)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公共事业管理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公共事业管理(民)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人力资源管理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土地资源管理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土地资源管理(民)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土地资源管理(双语)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房地产开发与管理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人文地理与城乡规划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人力资源管理(民)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4317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人文地理与城乡规划(民)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4318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人力资源管理(双语)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4319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公共事业管理(双语)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城市管理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城市管理(双语)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汉语言(民)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中国少数民族语言文学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4409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汉语言(双翻)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中国少数民族语言文学(双翻)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交通工程(民)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交通运输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交通运输(民)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交通运输(双语)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物流工程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电子信息科学与技术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计算机科学与技术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计算机科学与技术(双语)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信息管理与信息系统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信息管理与信息系统(民)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计算机科学与技术(民)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物联网工程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物联网工程(双语)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4609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信息管理与信息系统(双语)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4701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英语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应用化学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应用化学(精细化学品)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应用化学(测试分析)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化学工程与工艺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5106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应用化学(双语)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应用化学(专科起点)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人力资源管理(国际)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5302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国际经济与贸易(国际)</w:t>
            </w:r>
          </w:p>
        </w:tc>
      </w:tr>
      <w:tr w:rsidR="00FE0BD9" w:rsidTr="00BC22F6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交通运输(国际)</w:t>
            </w:r>
          </w:p>
        </w:tc>
      </w:tr>
    </w:tbl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</w:pPr>
    </w:p>
    <w:p w:rsidR="00FE0BD9" w:rsidRDefault="00FE0BD9" w:rsidP="00FE0BD9">
      <w:pPr>
        <w:spacing w:line="320" w:lineRule="exact"/>
        <w:rPr>
          <w:rFonts w:ascii="宋体" w:hAnsi="宋体"/>
          <w:b/>
          <w:sz w:val="24"/>
          <w:szCs w:val="24"/>
        </w:rPr>
        <w:sectPr w:rsidR="00FE0BD9">
          <w:type w:val="continuous"/>
          <w:pgSz w:w="11906" w:h="16838"/>
          <w:pgMar w:top="1440" w:right="1080" w:bottom="1440" w:left="1080" w:header="851" w:footer="992" w:gutter="0"/>
          <w:cols w:num="2" w:space="720" w:equalWidth="0">
            <w:col w:w="4660" w:space="425"/>
            <w:col w:w="4660"/>
          </w:cols>
          <w:docGrid w:type="lines" w:linePitch="319"/>
        </w:sectPr>
      </w:pPr>
    </w:p>
    <w:p w:rsidR="00FE0BD9" w:rsidRDefault="00FE0BD9" w:rsidP="00FE0BD9">
      <w:pPr>
        <w:spacing w:line="40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附件11</w:t>
      </w:r>
    </w:p>
    <w:p w:rsidR="00FE0BD9" w:rsidRDefault="00FE0BD9" w:rsidP="00FE0BD9">
      <w:pPr>
        <w:spacing w:before="120" w:after="120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教学楼栋名称及楼号</w:t>
      </w:r>
    </w:p>
    <w:tbl>
      <w:tblPr>
        <w:tblW w:w="136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2580"/>
        <w:gridCol w:w="1656"/>
        <w:gridCol w:w="8743"/>
      </w:tblGrid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建筑物名称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楼号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01号教学楼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公共教室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02号教学楼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公共教室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畜牧楼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老行政楼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现管理、经贸学院思政部使用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五区机交学院楼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五区农学楼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基础部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数理、外语、化工学院使用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原林学楼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现中语学院使用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09号教学楼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公共教室及语音教室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农业综合楼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A段农学学院使用、B段草环学院使用、C段林学园艺学院使用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畜产楼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动医、动科学院使用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农业工程中心主楼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一二楼水利学院、三四楼机电工程和交通物流学院、五、六楼食药学院和葡萄酒学院使用。包括机交、水工、建材、食药四个实验大厅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计算机配楼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一至三楼公共教室、三楼以上计算学院实验室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国际教育学院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国际教育学院（不含派出所用房1202.52㎡）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中心实验楼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现计算机学院（三至六楼）、现教中心使用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0BD9" w:rsidRDefault="00FE0BD9" w:rsidP="00BC22F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农干干培中心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继续教育学院使用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农干分院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继续教育学院使用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综合教学楼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校机关行政办公楼（东段）及多媒体教室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科技学院教学楼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公共教室</w:t>
            </w: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生物实验楼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</w:tr>
      <w:tr w:rsidR="00FE0BD9" w:rsidTr="00BC22F6">
        <w:trPr>
          <w:trHeight w:hRule="exact"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建材大厅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22号教学楼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BD9" w:rsidRDefault="00FE0BD9" w:rsidP="00BC22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</w:tr>
    </w:tbl>
    <w:p w:rsidR="00FE0BD9" w:rsidRDefault="00FE0BD9" w:rsidP="00FE0BD9">
      <w:pPr>
        <w:spacing w:line="320" w:lineRule="exact"/>
      </w:pPr>
    </w:p>
    <w:p w:rsidR="00FE0BD9" w:rsidRDefault="00FE0BD9" w:rsidP="00FE0BD9">
      <w:pPr>
        <w:tabs>
          <w:tab w:val="left" w:pos="6858"/>
        </w:tabs>
        <w:rPr>
          <w:bCs/>
          <w:szCs w:val="21"/>
        </w:rPr>
      </w:pPr>
    </w:p>
    <w:p w:rsidR="005B2EE6" w:rsidRDefault="00FE0BD9"/>
    <w:sectPr w:rsidR="005B2EE6" w:rsidSect="00FE2A92">
      <w:pgSz w:w="16838" w:h="11906" w:orient="landscape"/>
      <w:pgMar w:top="1474" w:right="1440" w:bottom="1474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35E"/>
    <w:multiLevelType w:val="multilevel"/>
    <w:tmpl w:val="469C135E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D09C1A5"/>
    <w:multiLevelType w:val="singleLevel"/>
    <w:tmpl w:val="5D09C1A5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D09C1EB"/>
    <w:multiLevelType w:val="singleLevel"/>
    <w:tmpl w:val="5D09C1EB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BD9"/>
    <w:rsid w:val="004C6078"/>
    <w:rsid w:val="00595462"/>
    <w:rsid w:val="00702540"/>
    <w:rsid w:val="00FE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D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E0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FE0BD9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qFormat/>
    <w:rsid w:val="00FE0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E0BD9"/>
    <w:rPr>
      <w:rFonts w:ascii="Calibri" w:hAnsi="Calibri"/>
      <w:sz w:val="18"/>
      <w:szCs w:val="18"/>
    </w:rPr>
  </w:style>
  <w:style w:type="paragraph" w:styleId="a5">
    <w:name w:val="Normal (Web)"/>
    <w:basedOn w:val="a"/>
    <w:qFormat/>
    <w:rsid w:val="00FE0BD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FE0BD9"/>
    <w:rPr>
      <w:b/>
    </w:rPr>
  </w:style>
  <w:style w:type="character" w:styleId="a7">
    <w:name w:val="FollowedHyperlink"/>
    <w:basedOn w:val="a0"/>
    <w:qFormat/>
    <w:rsid w:val="00FE0BD9"/>
    <w:rPr>
      <w:color w:val="595959"/>
      <w:sz w:val="19"/>
      <w:szCs w:val="19"/>
      <w:u w:val="none"/>
    </w:rPr>
  </w:style>
  <w:style w:type="table" w:styleId="a8">
    <w:name w:val="Table Grid"/>
    <w:basedOn w:val="a1"/>
    <w:qFormat/>
    <w:rsid w:val="00FE0B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sid w:val="00FE0BD9"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sid w:val="00FE0BD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1">
    <w:name w:val="font121"/>
    <w:basedOn w:val="a0"/>
    <w:qFormat/>
    <w:rsid w:val="00FE0BD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FE0BD9"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current">
    <w:name w:val="current"/>
    <w:basedOn w:val="a0"/>
    <w:qFormat/>
    <w:rsid w:val="00FE0B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2020-07-05T08:56:00Z</dcterms:created>
  <dcterms:modified xsi:type="dcterms:W3CDTF">2020-07-05T08:56:00Z</dcterms:modified>
</cp:coreProperties>
</file>